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5F" w:rsidRDefault="0092165F" w:rsidP="007E193C"/>
    <w:p w:rsidR="007E193C" w:rsidRDefault="007E193C" w:rsidP="007E193C">
      <w:r>
        <w:t>Beste schooldirectie,</w:t>
      </w:r>
    </w:p>
    <w:p w:rsidR="007E193C" w:rsidRDefault="007E193C" w:rsidP="007E193C"/>
    <w:p w:rsidR="00C809D8" w:rsidRPr="00C809D8" w:rsidRDefault="00F54AED" w:rsidP="007E193C">
      <w:r>
        <w:t xml:space="preserve">In de </w:t>
      </w:r>
      <w:r w:rsidR="00C809D8">
        <w:t>voorjaarsvakantie 2015</w:t>
      </w:r>
      <w:r w:rsidR="007E193C">
        <w:t xml:space="preserve"> organiseert sportteam Meppel Actief</w:t>
      </w:r>
      <w:r w:rsidR="00C809D8">
        <w:t xml:space="preserve"> in samenwerking met badmintonvereniging de </w:t>
      </w:r>
      <w:proofErr w:type="spellStart"/>
      <w:r w:rsidR="00C809D8">
        <w:t>Meppeler</w:t>
      </w:r>
      <w:proofErr w:type="spellEnd"/>
      <w:r w:rsidR="00C809D8">
        <w:t xml:space="preserve"> Meppers het </w:t>
      </w:r>
      <w:r w:rsidR="009B60AB">
        <w:t>B</w:t>
      </w:r>
      <w:r w:rsidR="00C809D8">
        <w:t>admintontoernooi</w:t>
      </w:r>
      <w:r w:rsidR="009B60AB">
        <w:t xml:space="preserve"> Meppel Actief</w:t>
      </w:r>
      <w:r w:rsidR="00C809D8">
        <w:t xml:space="preserve"> 2015. Dit vindt plaats op donderdag 26 februari2015 in</w:t>
      </w:r>
      <w:r w:rsidR="004A1580">
        <w:t xml:space="preserve"> sporthal Koedijkslanden.</w:t>
      </w:r>
      <w:r w:rsidR="00C809D8">
        <w:rPr>
          <w:b/>
          <w:color w:val="FF0000"/>
        </w:rPr>
        <w:t xml:space="preserve"> </w:t>
      </w:r>
      <w:r w:rsidR="00C809D8" w:rsidRPr="00C809D8">
        <w:t>Wij willen u vragen om de volgende informatie te verspreiden binnen uw school.</w:t>
      </w:r>
    </w:p>
    <w:p w:rsidR="00C809D8" w:rsidRDefault="00C809D8" w:rsidP="007E193C"/>
    <w:p w:rsidR="00183903" w:rsidRPr="0071066D" w:rsidRDefault="00183903" w:rsidP="007E193C">
      <w:pPr>
        <w:rPr>
          <w:u w:val="single"/>
        </w:rPr>
      </w:pPr>
      <w:r>
        <w:t>Het badmintontoernooi</w:t>
      </w:r>
      <w:r w:rsidR="007E193C">
        <w:t xml:space="preserve"> is gericht op kinderen uit de groepen 5 t/m 8 van de basisscholen in de gemeente Meppel. Het toernooi wordt opgedeeld in </w:t>
      </w:r>
      <w:r>
        <w:t xml:space="preserve">categorieën. Afhankelijk van het aantal aanmeldingen wordt bepaald in welke categorieën en wordt gespeeld. En kunnen zowel enkel als dubbelwedstrijden worden gespeeld. </w:t>
      </w:r>
      <w:r w:rsidR="004A1580">
        <w:t>Sporthal Koedijkslanden</w:t>
      </w:r>
      <w:r>
        <w:t xml:space="preserve"> staat op donderdag 26 februari van 08.30 tot 12.30 uur tot onze beschikking. </w:t>
      </w:r>
      <w:r w:rsidR="009B60AB">
        <w:t>Deelnemers</w:t>
      </w:r>
      <w:r>
        <w:t xml:space="preserve"> moet</w:t>
      </w:r>
      <w:r w:rsidR="009B60AB">
        <w:t>en zich</w:t>
      </w:r>
      <w:r>
        <w:t xml:space="preserve"> individueel aanmelden, maar er kunnen zowel enkel als dubbelwedstrijden worden gespeeld. </w:t>
      </w:r>
      <w:r w:rsidR="00F913E7" w:rsidRPr="00F913E7">
        <w:rPr>
          <w:b/>
        </w:rPr>
        <w:t>Aanmelden kan tot uiterlijk 12 februari 2015</w:t>
      </w:r>
      <w:r w:rsidR="00F913E7">
        <w:rPr>
          <w:b/>
        </w:rPr>
        <w:t xml:space="preserve"> tot 12.00 uur</w:t>
      </w:r>
      <w:r w:rsidR="00F913E7" w:rsidRPr="00F913E7">
        <w:rPr>
          <w:b/>
        </w:rPr>
        <w:t>.</w:t>
      </w:r>
      <w:r w:rsidR="00F913E7">
        <w:t xml:space="preserve"> </w:t>
      </w:r>
      <w:r>
        <w:t xml:space="preserve">Aanmelden kan door het inschrijfformulier (zie bijlage) in te vullen en te mailen naar: </w:t>
      </w:r>
      <w:hyperlink r:id="rId6" w:history="1">
        <w:r w:rsidRPr="00C33D92">
          <w:rPr>
            <w:rStyle w:val="Hyperlink"/>
          </w:rPr>
          <w:t>soostra.cf.meppel@sportdrenthe.nl</w:t>
        </w:r>
      </w:hyperlink>
      <w:r w:rsidR="0021095D">
        <w:t>. Het inschrijfformulier kan zowel individueel als door de school worden inge</w:t>
      </w:r>
      <w:r w:rsidR="0092165F">
        <w:t>vuld en worden geretourneerd.</w:t>
      </w:r>
      <w:r w:rsidR="0071066D">
        <w:t xml:space="preserve"> </w:t>
      </w:r>
      <w:r w:rsidR="0071066D" w:rsidRPr="0071066D">
        <w:rPr>
          <w:b/>
          <w:u w:val="single"/>
        </w:rPr>
        <w:t>LET OP</w:t>
      </w:r>
      <w:r w:rsidR="0071066D">
        <w:rPr>
          <w:u w:val="single"/>
        </w:rPr>
        <w:t xml:space="preserve"> : inschrijvingen </w:t>
      </w:r>
      <w:r w:rsidR="0071066D" w:rsidRPr="0071066D">
        <w:rPr>
          <w:u w:val="single"/>
        </w:rPr>
        <w:t>MOET</w:t>
      </w:r>
      <w:r w:rsidR="0071066D">
        <w:rPr>
          <w:u w:val="single"/>
        </w:rPr>
        <w:t>EN</w:t>
      </w:r>
      <w:r w:rsidR="00DF7F47">
        <w:rPr>
          <w:u w:val="single"/>
        </w:rPr>
        <w:t xml:space="preserve"> worden bevestigd per e-mail. Er is een beperkt aantal plekken beschikbaar, dus wees er snel bij! </w:t>
      </w:r>
      <w:r w:rsidR="00DF7F47" w:rsidRPr="00DF7F47">
        <w:rPr>
          <w:b/>
          <w:u w:val="single"/>
        </w:rPr>
        <w:t>VOL = VOL!</w:t>
      </w:r>
      <w:r w:rsidR="00DF7F47">
        <w:rPr>
          <w:b/>
          <w:u w:val="single"/>
        </w:rPr>
        <w:t xml:space="preserve"> Deelname aan het toernooi is GRATIS!</w:t>
      </w:r>
    </w:p>
    <w:p w:rsidR="009E52A3" w:rsidRDefault="009E52A3" w:rsidP="007E193C"/>
    <w:p w:rsidR="003D7998" w:rsidRDefault="003D7998" w:rsidP="007E193C">
      <w:r>
        <w:t>Bij deelname aan het badmintontoernooi Meppel Actief 2015 mag iedere deelnemer gebruik maken van zijn/haar eigen badmintonracket. Wij hebben ook rackets die gebruikt kunnen worden.</w:t>
      </w:r>
    </w:p>
    <w:p w:rsidR="003D7998" w:rsidRDefault="003D7998" w:rsidP="007E193C"/>
    <w:p w:rsidR="007E193C" w:rsidRDefault="007E193C" w:rsidP="007E193C">
      <w:r>
        <w:t xml:space="preserve">Een week voorafgaande aan het toernooi worden wedstrijdschema’s, regels en overige informatie naar de </w:t>
      </w:r>
      <w:r w:rsidR="00183903">
        <w:t>deelnemers</w:t>
      </w:r>
      <w:r>
        <w:t xml:space="preserve"> verstuurd. </w:t>
      </w:r>
    </w:p>
    <w:p w:rsidR="007E193C" w:rsidRDefault="007E193C" w:rsidP="007E193C"/>
    <w:p w:rsidR="007E193C" w:rsidRDefault="007E193C" w:rsidP="007E193C">
      <w:r>
        <w:t xml:space="preserve">Wij hopen u voldoende te hebben geïnformeerd en op deelname </w:t>
      </w:r>
      <w:r w:rsidR="00183903">
        <w:t xml:space="preserve">van leerlingen </w:t>
      </w:r>
      <w:r>
        <w:t>van uw school! Alvast bedankt voor uw medewerking. Voor vragen kunt u altijd contact opnemen met Stefan Oostra, via dit e-mailadres (</w:t>
      </w:r>
      <w:hyperlink r:id="rId7" w:history="1">
        <w:r>
          <w:rPr>
            <w:rStyle w:val="Hyperlink"/>
          </w:rPr>
          <w:t>soostra.cf.meppel@sportdrenthe.nl</w:t>
        </w:r>
      </w:hyperlink>
      <w:r>
        <w:t xml:space="preserve">) </w:t>
      </w:r>
    </w:p>
    <w:p w:rsidR="0092165F" w:rsidRDefault="0092165F" w:rsidP="007E193C"/>
    <w:p w:rsidR="0092165F" w:rsidRDefault="0092165F" w:rsidP="007E193C">
      <w:r>
        <w:t>Met sportieve groet,</w:t>
      </w:r>
    </w:p>
    <w:p w:rsidR="0092165F" w:rsidRDefault="00C067BD" w:rsidP="007E193C">
      <w:r>
        <w:t xml:space="preserve">Sportteam </w:t>
      </w:r>
      <w:r w:rsidR="003F1F0C">
        <w:t>Meppel Actief</w:t>
      </w:r>
    </w:p>
    <w:p w:rsidR="00E52ED9" w:rsidRDefault="00E52ED9"/>
    <w:sectPr w:rsidR="00E52ED9" w:rsidSect="00E52ED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A48" w:rsidRDefault="00970A48" w:rsidP="00E87CF6">
      <w:r>
        <w:separator/>
      </w:r>
    </w:p>
  </w:endnote>
  <w:endnote w:type="continuationSeparator" w:id="0">
    <w:p w:rsidR="00970A48" w:rsidRDefault="00970A48" w:rsidP="00E87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A48" w:rsidRDefault="00970A48" w:rsidP="00E87CF6">
      <w:r>
        <w:separator/>
      </w:r>
    </w:p>
  </w:footnote>
  <w:footnote w:type="continuationSeparator" w:id="0">
    <w:p w:rsidR="00970A48" w:rsidRDefault="00970A48" w:rsidP="00E87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F6" w:rsidRPr="00E87CF6" w:rsidRDefault="008F629E" w:rsidP="00E87CF6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3390900</wp:posOffset>
          </wp:positionH>
          <wp:positionV relativeFrom="paragraph">
            <wp:posOffset>-354330</wp:posOffset>
          </wp:positionV>
          <wp:extent cx="752475" cy="942975"/>
          <wp:effectExtent l="19050" t="0" r="9525" b="0"/>
          <wp:wrapTight wrapText="bothSides">
            <wp:wrapPolygon edited="0">
              <wp:start x="-547" y="0"/>
              <wp:lineTo x="-547" y="21382"/>
              <wp:lineTo x="21873" y="21382"/>
              <wp:lineTo x="21873" y="0"/>
              <wp:lineTo x="-547" y="0"/>
            </wp:wrapPolygon>
          </wp:wrapTight>
          <wp:docPr id="1" name="Afbeelding 5" descr="https://sphotos-b.xx.fbcdn.net/hphotos-frc3/582514_110855802421319_186304985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sphotos-b.xx.fbcdn.net/hphotos-frc3/582514_110855802421319_1863049858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7CF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4591050</wp:posOffset>
          </wp:positionH>
          <wp:positionV relativeFrom="paragraph">
            <wp:posOffset>-382905</wp:posOffset>
          </wp:positionV>
          <wp:extent cx="1783080" cy="533400"/>
          <wp:effectExtent l="19050" t="0" r="7620" b="0"/>
          <wp:wrapTight wrapText="bothSides">
            <wp:wrapPolygon edited="0">
              <wp:start x="-231" y="0"/>
              <wp:lineTo x="-231" y="20829"/>
              <wp:lineTo x="21692" y="20829"/>
              <wp:lineTo x="21692" y="0"/>
              <wp:lineTo x="-231" y="0"/>
            </wp:wrapPolygon>
          </wp:wrapTight>
          <wp:docPr id="12" name="Afbeelding 10" descr="C:\Users\Oostra\Desktop\Meppel Actief\foto_229__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Oostra\Desktop\Meppel Actief\foto_229__original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7CF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4448175</wp:posOffset>
          </wp:positionH>
          <wp:positionV relativeFrom="paragraph">
            <wp:posOffset>160020</wp:posOffset>
          </wp:positionV>
          <wp:extent cx="1952625" cy="285750"/>
          <wp:effectExtent l="19050" t="0" r="9525" b="0"/>
          <wp:wrapTight wrapText="bothSides">
            <wp:wrapPolygon edited="0">
              <wp:start x="-211" y="0"/>
              <wp:lineTo x="-211" y="20160"/>
              <wp:lineTo x="21705" y="20160"/>
              <wp:lineTo x="21705" y="0"/>
              <wp:lineTo x="-211" y="0"/>
            </wp:wrapPolygon>
          </wp:wrapTight>
          <wp:docPr id="2" name="Afbeelding 1" descr="C:\Users\soostra\Desktop\Meppel Actief\Logo's\logo-Drent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ostra\Desktop\Meppel Actief\Logo's\logo-Drenth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7CF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1343025</wp:posOffset>
          </wp:positionH>
          <wp:positionV relativeFrom="paragraph">
            <wp:posOffset>-173355</wp:posOffset>
          </wp:positionV>
          <wp:extent cx="1885950" cy="609600"/>
          <wp:effectExtent l="0" t="0" r="0" b="0"/>
          <wp:wrapTight wrapText="bothSides">
            <wp:wrapPolygon edited="0">
              <wp:start x="10255" y="0"/>
              <wp:lineTo x="218" y="7425"/>
              <wp:lineTo x="218" y="15525"/>
              <wp:lineTo x="5236" y="20925"/>
              <wp:lineTo x="9164" y="20925"/>
              <wp:lineTo x="11345" y="20925"/>
              <wp:lineTo x="15273" y="20925"/>
              <wp:lineTo x="21382" y="14850"/>
              <wp:lineTo x="21600" y="8100"/>
              <wp:lineTo x="20727" y="6750"/>
              <wp:lineTo x="13527" y="0"/>
              <wp:lineTo x="10255" y="0"/>
            </wp:wrapPolygon>
          </wp:wrapTight>
          <wp:docPr id="21" name="Afbeelding 67" descr="C:\Users\Oostra\Desktop\Meppel Actief\2010-2011\Logo's\Meppel Acti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7" descr="C:\Users\Oostra\Desktop\Meppel Actief\2010-2011\Logo's\Meppel Actief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E193C"/>
    <w:rsid w:val="00022435"/>
    <w:rsid w:val="0007063C"/>
    <w:rsid w:val="000C1FFE"/>
    <w:rsid w:val="000F3CC1"/>
    <w:rsid w:val="0010500B"/>
    <w:rsid w:val="00106781"/>
    <w:rsid w:val="00150E8B"/>
    <w:rsid w:val="00183903"/>
    <w:rsid w:val="00187E4A"/>
    <w:rsid w:val="001A29A5"/>
    <w:rsid w:val="001A4C4C"/>
    <w:rsid w:val="001D63C7"/>
    <w:rsid w:val="001F2BF1"/>
    <w:rsid w:val="002104A7"/>
    <w:rsid w:val="0021095D"/>
    <w:rsid w:val="00216A64"/>
    <w:rsid w:val="0023733C"/>
    <w:rsid w:val="00243421"/>
    <w:rsid w:val="002750F5"/>
    <w:rsid w:val="00285E73"/>
    <w:rsid w:val="00290AFF"/>
    <w:rsid w:val="002A2CDB"/>
    <w:rsid w:val="002B7F24"/>
    <w:rsid w:val="002E4A6E"/>
    <w:rsid w:val="003014BB"/>
    <w:rsid w:val="00353C36"/>
    <w:rsid w:val="00391EAC"/>
    <w:rsid w:val="003954E9"/>
    <w:rsid w:val="003C2571"/>
    <w:rsid w:val="003D7998"/>
    <w:rsid w:val="003F1595"/>
    <w:rsid w:val="003F1F0C"/>
    <w:rsid w:val="00401BA1"/>
    <w:rsid w:val="0042495B"/>
    <w:rsid w:val="00425B04"/>
    <w:rsid w:val="0043022B"/>
    <w:rsid w:val="004369FF"/>
    <w:rsid w:val="00455CF8"/>
    <w:rsid w:val="00475EA7"/>
    <w:rsid w:val="0047664C"/>
    <w:rsid w:val="00480F08"/>
    <w:rsid w:val="00496925"/>
    <w:rsid w:val="004A1580"/>
    <w:rsid w:val="004B741E"/>
    <w:rsid w:val="004C5EB4"/>
    <w:rsid w:val="004E1739"/>
    <w:rsid w:val="004E710C"/>
    <w:rsid w:val="004E7364"/>
    <w:rsid w:val="0051613C"/>
    <w:rsid w:val="005352E1"/>
    <w:rsid w:val="005825B7"/>
    <w:rsid w:val="005951FD"/>
    <w:rsid w:val="00595EB8"/>
    <w:rsid w:val="005D6E00"/>
    <w:rsid w:val="00601BE2"/>
    <w:rsid w:val="00607F50"/>
    <w:rsid w:val="00633CB1"/>
    <w:rsid w:val="00646D70"/>
    <w:rsid w:val="00687B21"/>
    <w:rsid w:val="006A0D9B"/>
    <w:rsid w:val="006C7371"/>
    <w:rsid w:val="006E44C2"/>
    <w:rsid w:val="0071066D"/>
    <w:rsid w:val="00722E14"/>
    <w:rsid w:val="00732807"/>
    <w:rsid w:val="007931FE"/>
    <w:rsid w:val="00796082"/>
    <w:rsid w:val="007D20AE"/>
    <w:rsid w:val="007E193C"/>
    <w:rsid w:val="007E27DD"/>
    <w:rsid w:val="00803C16"/>
    <w:rsid w:val="00837AA2"/>
    <w:rsid w:val="00845971"/>
    <w:rsid w:val="00872EFA"/>
    <w:rsid w:val="008B38B9"/>
    <w:rsid w:val="008B63B9"/>
    <w:rsid w:val="008D4715"/>
    <w:rsid w:val="008F629E"/>
    <w:rsid w:val="0092165F"/>
    <w:rsid w:val="0096638B"/>
    <w:rsid w:val="00970A48"/>
    <w:rsid w:val="009B60AB"/>
    <w:rsid w:val="009E52A3"/>
    <w:rsid w:val="009E5F02"/>
    <w:rsid w:val="009E6FDC"/>
    <w:rsid w:val="009F49DE"/>
    <w:rsid w:val="00A01CB5"/>
    <w:rsid w:val="00AE1B94"/>
    <w:rsid w:val="00B34D3A"/>
    <w:rsid w:val="00B65B69"/>
    <w:rsid w:val="00BA4B28"/>
    <w:rsid w:val="00BC6065"/>
    <w:rsid w:val="00C067BD"/>
    <w:rsid w:val="00C20004"/>
    <w:rsid w:val="00C20DBE"/>
    <w:rsid w:val="00C536A4"/>
    <w:rsid w:val="00C809D8"/>
    <w:rsid w:val="00C97C5C"/>
    <w:rsid w:val="00CC553B"/>
    <w:rsid w:val="00D07BAE"/>
    <w:rsid w:val="00D14A83"/>
    <w:rsid w:val="00D6786B"/>
    <w:rsid w:val="00D753BC"/>
    <w:rsid w:val="00D86EA7"/>
    <w:rsid w:val="00DA5ACE"/>
    <w:rsid w:val="00DE1EC3"/>
    <w:rsid w:val="00DE2C47"/>
    <w:rsid w:val="00DF7F47"/>
    <w:rsid w:val="00E0058E"/>
    <w:rsid w:val="00E10C8D"/>
    <w:rsid w:val="00E41DB7"/>
    <w:rsid w:val="00E52ED9"/>
    <w:rsid w:val="00E63BE7"/>
    <w:rsid w:val="00E87CF6"/>
    <w:rsid w:val="00E978E9"/>
    <w:rsid w:val="00EA4001"/>
    <w:rsid w:val="00F03558"/>
    <w:rsid w:val="00F2435D"/>
    <w:rsid w:val="00F517BF"/>
    <w:rsid w:val="00F54AED"/>
    <w:rsid w:val="00F913E7"/>
    <w:rsid w:val="00F94BF2"/>
    <w:rsid w:val="00FE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93C"/>
    <w:pPr>
      <w:spacing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5971"/>
    <w:pPr>
      <w:spacing w:line="240" w:lineRule="auto"/>
    </w:pPr>
  </w:style>
  <w:style w:type="character" w:styleId="Hyperlink">
    <w:name w:val="Hyperlink"/>
    <w:basedOn w:val="Standaardalinea-lettertype"/>
    <w:uiPriority w:val="99"/>
    <w:unhideWhenUsed/>
    <w:rsid w:val="007E193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E87CF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87CF6"/>
    <w:rPr>
      <w:rFonts w:ascii="Calibri" w:hAnsi="Calibri" w:cs="Times New Roman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87CF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87CF6"/>
    <w:rPr>
      <w:rFonts w:ascii="Calibri" w:hAnsi="Calibri" w:cs="Times New Roman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7C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7CF6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ostra.cf.meppel@sportdrenth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ostra.cf.meppel@sportdrenthe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Sportdrenthe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dcterms:created xsi:type="dcterms:W3CDTF">2015-01-19T08:12:00Z</dcterms:created>
  <dcterms:modified xsi:type="dcterms:W3CDTF">2015-01-26T09:36:00Z</dcterms:modified>
</cp:coreProperties>
</file>